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23" w:right="-58"/>
        <w:jc w:val="left"/>
        <w:rPr>
          <w:rFonts w:ascii="Times New Roman"/>
          <w:sz w:val="20"/>
        </w:rPr>
      </w:pPr>
      <w:r>
        <w:rPr>
          <w:rFonts w:ascii="Times New Roman"/>
          <w:sz w:val="20"/>
        </w:rPr>
        <w:drawing>
          <wp:inline distT="0" distB="0" distL="0" distR="0">
            <wp:extent cx="5844427" cy="653796"/>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5844427" cy="653796"/>
                    </a:xfrm>
                    <a:prstGeom prst="rect">
                      <a:avLst/>
                    </a:prstGeom>
                  </pic:spPr>
                </pic:pic>
              </a:graphicData>
            </a:graphic>
          </wp:inline>
        </w:drawing>
      </w:r>
      <w:r>
        <w:rPr>
          <w:rFonts w:ascii="Times New Roman"/>
          <w:sz w:val="20"/>
        </w:rPr>
      </w:r>
    </w:p>
    <w:p>
      <w:pPr>
        <w:pStyle w:val="Title"/>
        <w:rPr>
          <w:u w:val="none"/>
        </w:rPr>
      </w:pPr>
      <w:r>
        <w:rPr>
          <w:u w:val="single"/>
        </w:rPr>
        <w:t>General</w:t>
      </w:r>
      <w:r>
        <w:rPr>
          <w:spacing w:val="-8"/>
          <w:u w:val="single"/>
        </w:rPr>
        <w:t> </w:t>
      </w:r>
      <w:r>
        <w:rPr>
          <w:u w:val="single"/>
        </w:rPr>
        <w:t>Guidelines</w:t>
      </w:r>
      <w:r>
        <w:rPr>
          <w:spacing w:val="-11"/>
          <w:u w:val="single"/>
        </w:rPr>
        <w:t> </w:t>
      </w:r>
      <w:r>
        <w:rPr>
          <w:u w:val="single"/>
        </w:rPr>
        <w:t>for</w:t>
      </w:r>
      <w:r>
        <w:rPr>
          <w:spacing w:val="-9"/>
          <w:u w:val="single"/>
        </w:rPr>
        <w:t> </w:t>
      </w:r>
      <w:r>
        <w:rPr>
          <w:u w:val="single"/>
        </w:rPr>
        <w:t>Transport</w:t>
      </w:r>
      <w:r>
        <w:rPr>
          <w:spacing w:val="-12"/>
          <w:u w:val="single"/>
        </w:rPr>
        <w:t> </w:t>
      </w:r>
      <w:r>
        <w:rPr>
          <w:spacing w:val="-2"/>
          <w:u w:val="single"/>
        </w:rPr>
        <w:t>Services</w:t>
      </w:r>
    </w:p>
    <w:p>
      <w:pPr>
        <w:pStyle w:val="BodyText"/>
        <w:spacing w:before="9"/>
        <w:ind w:left="0"/>
        <w:jc w:val="left"/>
        <w:rPr>
          <w:rFonts w:ascii="Arial"/>
          <w:b/>
        </w:rPr>
      </w:pPr>
    </w:p>
    <w:p>
      <w:pPr>
        <w:pStyle w:val="BodyText"/>
        <w:ind w:left="23"/>
        <w:jc w:val="left"/>
      </w:pPr>
      <w:r>
        <w:rPr/>
        <w:t>Presently,</w:t>
      </w:r>
      <w:r>
        <w:rPr>
          <w:spacing w:val="-8"/>
        </w:rPr>
        <w:t> </w:t>
      </w:r>
      <w:r>
        <w:rPr/>
        <w:t>the</w:t>
      </w:r>
      <w:r>
        <w:rPr>
          <w:spacing w:val="-2"/>
        </w:rPr>
        <w:t> </w:t>
      </w:r>
      <w:r>
        <w:rPr/>
        <w:t>institute</w:t>
      </w:r>
      <w:r>
        <w:rPr>
          <w:spacing w:val="-7"/>
        </w:rPr>
        <w:t> </w:t>
      </w:r>
      <w:r>
        <w:rPr/>
        <w:t>has</w:t>
      </w:r>
      <w:r>
        <w:rPr>
          <w:spacing w:val="-4"/>
        </w:rPr>
        <w:t> </w:t>
      </w:r>
      <w:r>
        <w:rPr/>
        <w:t>following</w:t>
      </w:r>
      <w:r>
        <w:rPr>
          <w:spacing w:val="-6"/>
        </w:rPr>
        <w:t> </w:t>
      </w:r>
      <w:r>
        <w:rPr/>
        <w:t>vehicles:</w:t>
      </w:r>
      <w:r>
        <w:rPr>
          <w:spacing w:val="-7"/>
        </w:rPr>
        <w:t> </w:t>
      </w:r>
      <w:r>
        <w:rPr>
          <w:spacing w:val="-10"/>
        </w:rPr>
        <w:t>-</w:t>
      </w:r>
    </w:p>
    <w:p>
      <w:pPr>
        <w:pStyle w:val="BodyText"/>
        <w:spacing w:before="13"/>
        <w:ind w:left="0"/>
        <w:jc w:val="left"/>
      </w:pPr>
    </w:p>
    <w:p>
      <w:pPr>
        <w:pStyle w:val="ListParagraph"/>
        <w:numPr>
          <w:ilvl w:val="0"/>
          <w:numId w:val="1"/>
        </w:numPr>
        <w:tabs>
          <w:tab w:pos="741" w:val="left" w:leader="none"/>
        </w:tabs>
        <w:spacing w:line="240" w:lineRule="auto" w:before="0" w:after="0"/>
        <w:ind w:left="741" w:right="0" w:hanging="358"/>
        <w:jc w:val="left"/>
        <w:rPr>
          <w:sz w:val="22"/>
        </w:rPr>
      </w:pPr>
      <w:r>
        <w:rPr>
          <w:sz w:val="22"/>
        </w:rPr>
        <w:t>Institute</w:t>
      </w:r>
      <w:r>
        <w:rPr>
          <w:spacing w:val="-6"/>
          <w:sz w:val="22"/>
        </w:rPr>
        <w:t> </w:t>
      </w:r>
      <w:r>
        <w:rPr>
          <w:spacing w:val="-2"/>
          <w:sz w:val="22"/>
        </w:rPr>
        <w:t>owned:</w:t>
      </w:r>
    </w:p>
    <w:p>
      <w:pPr>
        <w:pStyle w:val="BodyText"/>
        <w:spacing w:before="32"/>
        <w:ind w:left="0"/>
        <w:jc w:val="left"/>
      </w:pPr>
    </w:p>
    <w:p>
      <w:pPr>
        <w:pStyle w:val="BodyText"/>
        <w:ind w:left="744"/>
        <w:jc w:val="left"/>
      </w:pPr>
      <w:r>
        <w:rPr/>
        <w:t>Innova-</w:t>
      </w:r>
      <w:r>
        <w:rPr>
          <w:spacing w:val="-10"/>
        </w:rPr>
        <w:t> </w:t>
      </w:r>
      <w:r>
        <w:rPr/>
        <w:t>01,</w:t>
      </w:r>
      <w:r>
        <w:rPr>
          <w:spacing w:val="-2"/>
        </w:rPr>
        <w:t> </w:t>
      </w:r>
      <w:r>
        <w:rPr/>
        <w:t>Electric</w:t>
      </w:r>
      <w:r>
        <w:rPr>
          <w:spacing w:val="-4"/>
        </w:rPr>
        <w:t> </w:t>
      </w:r>
      <w:r>
        <w:rPr/>
        <w:t>Vehicle</w:t>
      </w:r>
      <w:r>
        <w:rPr>
          <w:spacing w:val="-2"/>
        </w:rPr>
        <w:t> </w:t>
      </w:r>
      <w:r>
        <w:rPr/>
        <w:t>(Tata</w:t>
      </w:r>
      <w:r>
        <w:rPr>
          <w:spacing w:val="-3"/>
        </w:rPr>
        <w:t> </w:t>
      </w:r>
      <w:r>
        <w:rPr/>
        <w:t>Nexon)-</w:t>
      </w:r>
      <w:r>
        <w:rPr>
          <w:spacing w:val="-5"/>
        </w:rPr>
        <w:t> </w:t>
      </w:r>
      <w:r>
        <w:rPr/>
        <w:t>02,</w:t>
      </w:r>
      <w:r>
        <w:rPr>
          <w:spacing w:val="-7"/>
        </w:rPr>
        <w:t> </w:t>
      </w:r>
      <w:r>
        <w:rPr/>
        <w:t>E-Scooty</w:t>
      </w:r>
      <w:r>
        <w:rPr>
          <w:spacing w:val="-7"/>
        </w:rPr>
        <w:t> </w:t>
      </w:r>
      <w:r>
        <w:rPr/>
        <w:t>-</w:t>
      </w:r>
      <w:r>
        <w:rPr>
          <w:spacing w:val="-5"/>
        </w:rPr>
        <w:t>02</w:t>
      </w:r>
    </w:p>
    <w:p>
      <w:pPr>
        <w:pStyle w:val="BodyText"/>
        <w:spacing w:before="32"/>
        <w:ind w:left="0"/>
        <w:jc w:val="left"/>
      </w:pPr>
    </w:p>
    <w:p>
      <w:pPr>
        <w:pStyle w:val="ListParagraph"/>
        <w:numPr>
          <w:ilvl w:val="0"/>
          <w:numId w:val="1"/>
        </w:numPr>
        <w:tabs>
          <w:tab w:pos="741" w:val="left" w:leader="none"/>
        </w:tabs>
        <w:spacing w:line="240" w:lineRule="auto" w:before="0" w:after="0"/>
        <w:ind w:left="741" w:right="0" w:hanging="358"/>
        <w:jc w:val="left"/>
        <w:rPr>
          <w:sz w:val="22"/>
        </w:rPr>
      </w:pPr>
      <w:r>
        <w:rPr>
          <w:sz w:val="22"/>
        </w:rPr>
        <w:t>Hired</w:t>
      </w:r>
      <w:r>
        <w:rPr>
          <w:spacing w:val="-2"/>
          <w:sz w:val="22"/>
        </w:rPr>
        <w:t> Vehicle:</w:t>
      </w:r>
    </w:p>
    <w:p>
      <w:pPr>
        <w:pStyle w:val="BodyText"/>
        <w:spacing w:before="26"/>
        <w:ind w:left="0"/>
        <w:jc w:val="left"/>
      </w:pPr>
    </w:p>
    <w:p>
      <w:pPr>
        <w:pStyle w:val="BodyText"/>
        <w:spacing w:before="1"/>
        <w:ind w:left="744"/>
        <w:jc w:val="left"/>
      </w:pPr>
      <w:r>
        <w:rPr/>
        <w:t>Ertiga-</w:t>
      </w:r>
      <w:r>
        <w:rPr>
          <w:spacing w:val="-10"/>
        </w:rPr>
        <w:t> </w:t>
      </w:r>
      <w:r>
        <w:rPr/>
        <w:t>03,</w:t>
      </w:r>
      <w:r>
        <w:rPr>
          <w:spacing w:val="-1"/>
        </w:rPr>
        <w:t> </w:t>
      </w:r>
      <w:r>
        <w:rPr/>
        <w:t>Tata</w:t>
      </w:r>
      <w:r>
        <w:rPr>
          <w:spacing w:val="-2"/>
        </w:rPr>
        <w:t> </w:t>
      </w:r>
      <w:r>
        <w:rPr/>
        <w:t>Yodha-</w:t>
      </w:r>
      <w:r>
        <w:rPr>
          <w:spacing w:val="-4"/>
        </w:rPr>
        <w:t> </w:t>
      </w:r>
      <w:r>
        <w:rPr/>
        <w:t>01,</w:t>
      </w:r>
      <w:r>
        <w:rPr>
          <w:spacing w:val="-7"/>
        </w:rPr>
        <w:t> </w:t>
      </w:r>
      <w:r>
        <w:rPr/>
        <w:t>Buses-</w:t>
      </w:r>
      <w:r>
        <w:rPr>
          <w:spacing w:val="-9"/>
        </w:rPr>
        <w:t> </w:t>
      </w:r>
      <w:r>
        <w:rPr/>
        <w:t>26-Seater</w:t>
      </w:r>
      <w:r>
        <w:rPr>
          <w:spacing w:val="-4"/>
        </w:rPr>
        <w:t> </w:t>
      </w:r>
      <w:r>
        <w:rPr/>
        <w:t>(04),</w:t>
      </w:r>
      <w:r>
        <w:rPr>
          <w:spacing w:val="-2"/>
        </w:rPr>
        <w:t> </w:t>
      </w:r>
      <w:r>
        <w:rPr/>
        <w:t>52-Seater</w:t>
      </w:r>
      <w:r>
        <w:rPr>
          <w:spacing w:val="-4"/>
        </w:rPr>
        <w:t> (02)</w:t>
      </w:r>
    </w:p>
    <w:p>
      <w:pPr>
        <w:pStyle w:val="BodyText"/>
        <w:spacing w:before="7"/>
        <w:ind w:left="0"/>
        <w:jc w:val="left"/>
      </w:pPr>
    </w:p>
    <w:p>
      <w:pPr>
        <w:spacing w:before="1"/>
        <w:ind w:left="23" w:right="0" w:firstLine="0"/>
        <w:jc w:val="left"/>
        <w:rPr>
          <w:sz w:val="22"/>
        </w:rPr>
      </w:pPr>
      <w:r>
        <w:rPr>
          <w:rFonts w:ascii="Arial"/>
          <w:b/>
          <w:sz w:val="22"/>
          <w:u w:val="single"/>
        </w:rPr>
        <w:t>Guidelines</w:t>
      </w:r>
      <w:r>
        <w:rPr>
          <w:rFonts w:ascii="Arial"/>
          <w:b/>
          <w:spacing w:val="-9"/>
          <w:sz w:val="22"/>
          <w:u w:val="single"/>
        </w:rPr>
        <w:t> </w:t>
      </w:r>
      <w:r>
        <w:rPr>
          <w:rFonts w:ascii="Arial"/>
          <w:b/>
          <w:sz w:val="22"/>
          <w:u w:val="single"/>
        </w:rPr>
        <w:t>for</w:t>
      </w:r>
      <w:r>
        <w:rPr>
          <w:rFonts w:ascii="Arial"/>
          <w:b/>
          <w:spacing w:val="-1"/>
          <w:sz w:val="22"/>
          <w:u w:val="single"/>
        </w:rPr>
        <w:t> </w:t>
      </w:r>
      <w:r>
        <w:rPr>
          <w:rFonts w:ascii="Arial"/>
          <w:b/>
          <w:spacing w:val="-2"/>
          <w:sz w:val="22"/>
          <w:u w:val="single"/>
        </w:rPr>
        <w:t>Users</w:t>
      </w:r>
      <w:r>
        <w:rPr>
          <w:spacing w:val="-2"/>
          <w:sz w:val="22"/>
        </w:rPr>
        <w:t>:</w:t>
      </w:r>
    </w:p>
    <w:p>
      <w:pPr>
        <w:pStyle w:val="BodyText"/>
        <w:spacing w:before="7"/>
        <w:ind w:left="0"/>
        <w:jc w:val="left"/>
      </w:pPr>
    </w:p>
    <w:p>
      <w:pPr>
        <w:pStyle w:val="ListParagraph"/>
        <w:numPr>
          <w:ilvl w:val="0"/>
          <w:numId w:val="2"/>
        </w:numPr>
        <w:tabs>
          <w:tab w:pos="758" w:val="left" w:leader="none"/>
        </w:tabs>
        <w:spacing w:line="240" w:lineRule="auto" w:before="0" w:after="0"/>
        <w:ind w:left="758" w:right="12" w:hanging="639"/>
        <w:jc w:val="both"/>
        <w:rPr>
          <w:sz w:val="22"/>
        </w:rPr>
      </w:pPr>
      <w:r>
        <w:rPr>
          <w:sz w:val="22"/>
        </w:rPr>
        <w:t>Deployment of buses/LMVs will be as per the instructions of the Transport Office and subject to availability of the same.</w:t>
      </w:r>
    </w:p>
    <w:p>
      <w:pPr>
        <w:pStyle w:val="ListParagraph"/>
        <w:numPr>
          <w:ilvl w:val="0"/>
          <w:numId w:val="2"/>
        </w:numPr>
        <w:tabs>
          <w:tab w:pos="758" w:val="left" w:leader="none"/>
        </w:tabs>
        <w:spacing w:line="240" w:lineRule="auto" w:before="239" w:after="0"/>
        <w:ind w:left="758" w:right="11" w:hanging="639"/>
        <w:jc w:val="both"/>
        <w:rPr>
          <w:sz w:val="22"/>
        </w:rPr>
      </w:pPr>
      <w:r>
        <w:rPr>
          <w:sz w:val="22"/>
        </w:rPr>
        <w:t>Users must strictly follow all bus and car timing, schedules and reach the spot prior to the scheduled departure of vehicle. This is to respect fellow travelers' time.</w:t>
      </w:r>
    </w:p>
    <w:p>
      <w:pPr>
        <w:pStyle w:val="ListParagraph"/>
        <w:numPr>
          <w:ilvl w:val="0"/>
          <w:numId w:val="2"/>
        </w:numPr>
        <w:tabs>
          <w:tab w:pos="758" w:val="left" w:leader="none"/>
        </w:tabs>
        <w:spacing w:line="240" w:lineRule="auto" w:before="243" w:after="0"/>
        <w:ind w:left="758" w:right="13" w:hanging="639"/>
        <w:jc w:val="both"/>
        <w:rPr>
          <w:sz w:val="22"/>
        </w:rPr>
      </w:pPr>
      <w:r>
        <w:rPr>
          <w:sz w:val="22"/>
        </w:rPr>
        <w:t>Users are to ensure their trip details are entered properly in the vehicle's log book for odometer reading. Please ask the driver to show</w:t>
      </w:r>
      <w:r>
        <w:rPr>
          <w:spacing w:val="-2"/>
          <w:sz w:val="22"/>
        </w:rPr>
        <w:t> </w:t>
      </w:r>
      <w:r>
        <w:rPr>
          <w:sz w:val="22"/>
        </w:rPr>
        <w:t>odometer reading at the time</w:t>
      </w:r>
      <w:r>
        <w:rPr>
          <w:spacing w:val="-1"/>
          <w:sz w:val="22"/>
        </w:rPr>
        <w:t> </w:t>
      </w:r>
      <w:r>
        <w:rPr>
          <w:sz w:val="22"/>
        </w:rPr>
        <w:t>of start and</w:t>
      </w:r>
      <w:r>
        <w:rPr>
          <w:spacing w:val="-5"/>
          <w:sz w:val="22"/>
        </w:rPr>
        <w:t> </w:t>
      </w:r>
      <w:r>
        <w:rPr>
          <w:sz w:val="22"/>
        </w:rPr>
        <w:t>end</w:t>
      </w:r>
      <w:r>
        <w:rPr>
          <w:spacing w:val="-8"/>
          <w:sz w:val="22"/>
        </w:rPr>
        <w:t> </w:t>
      </w:r>
      <w:r>
        <w:rPr>
          <w:sz w:val="22"/>
        </w:rPr>
        <w:t>of</w:t>
      </w:r>
      <w:r>
        <w:rPr>
          <w:spacing w:val="-6"/>
          <w:sz w:val="22"/>
        </w:rPr>
        <w:t> </w:t>
      </w:r>
      <w:r>
        <w:rPr>
          <w:sz w:val="22"/>
        </w:rPr>
        <w:t>journey.</w:t>
      </w:r>
      <w:r>
        <w:rPr>
          <w:spacing w:val="-6"/>
          <w:sz w:val="22"/>
        </w:rPr>
        <w:t> </w:t>
      </w:r>
      <w:r>
        <w:rPr>
          <w:sz w:val="22"/>
        </w:rPr>
        <w:t>User</w:t>
      </w:r>
      <w:r>
        <w:rPr>
          <w:spacing w:val="-9"/>
          <w:sz w:val="22"/>
        </w:rPr>
        <w:t> </w:t>
      </w:r>
      <w:r>
        <w:rPr>
          <w:sz w:val="22"/>
        </w:rPr>
        <w:t>must</w:t>
      </w:r>
      <w:r>
        <w:rPr>
          <w:spacing w:val="-11"/>
          <w:sz w:val="22"/>
        </w:rPr>
        <w:t> </w:t>
      </w:r>
      <w:r>
        <w:rPr>
          <w:sz w:val="22"/>
        </w:rPr>
        <w:t>put</w:t>
      </w:r>
      <w:r>
        <w:rPr>
          <w:spacing w:val="-6"/>
          <w:sz w:val="22"/>
        </w:rPr>
        <w:t> </w:t>
      </w:r>
      <w:r>
        <w:rPr>
          <w:sz w:val="22"/>
        </w:rPr>
        <w:t>his/her</w:t>
      </w:r>
      <w:r>
        <w:rPr>
          <w:spacing w:val="-9"/>
          <w:sz w:val="22"/>
        </w:rPr>
        <w:t> </w:t>
      </w:r>
      <w:r>
        <w:rPr>
          <w:sz w:val="22"/>
        </w:rPr>
        <w:t>signature</w:t>
      </w:r>
      <w:r>
        <w:rPr>
          <w:spacing w:val="-5"/>
          <w:sz w:val="22"/>
        </w:rPr>
        <w:t> </w:t>
      </w:r>
      <w:r>
        <w:rPr>
          <w:sz w:val="22"/>
        </w:rPr>
        <w:t>after</w:t>
      </w:r>
      <w:r>
        <w:rPr>
          <w:spacing w:val="-13"/>
          <w:sz w:val="22"/>
        </w:rPr>
        <w:t> </w:t>
      </w:r>
      <w:r>
        <w:rPr>
          <w:sz w:val="22"/>
        </w:rPr>
        <w:t>entering</w:t>
      </w:r>
      <w:r>
        <w:rPr>
          <w:spacing w:val="-10"/>
          <w:sz w:val="22"/>
        </w:rPr>
        <w:t> </w:t>
      </w:r>
      <w:r>
        <w:rPr>
          <w:sz w:val="22"/>
        </w:rPr>
        <w:t>the</w:t>
      </w:r>
      <w:r>
        <w:rPr>
          <w:spacing w:val="-10"/>
          <w:sz w:val="22"/>
        </w:rPr>
        <w:t> </w:t>
      </w:r>
      <w:r>
        <w:rPr>
          <w:sz w:val="22"/>
        </w:rPr>
        <w:t>odometer</w:t>
      </w:r>
      <w:r>
        <w:rPr>
          <w:spacing w:val="-9"/>
          <w:sz w:val="22"/>
        </w:rPr>
        <w:t> </w:t>
      </w:r>
      <w:r>
        <w:rPr>
          <w:sz w:val="22"/>
        </w:rPr>
        <w:t>reading in the log book.</w:t>
      </w:r>
    </w:p>
    <w:p>
      <w:pPr>
        <w:pStyle w:val="ListParagraph"/>
        <w:numPr>
          <w:ilvl w:val="0"/>
          <w:numId w:val="2"/>
        </w:numPr>
        <w:tabs>
          <w:tab w:pos="758" w:val="left" w:leader="none"/>
        </w:tabs>
        <w:spacing w:line="240" w:lineRule="auto" w:before="241" w:after="0"/>
        <w:ind w:left="758" w:right="0" w:hanging="639"/>
        <w:jc w:val="left"/>
        <w:rPr>
          <w:sz w:val="22"/>
        </w:rPr>
      </w:pPr>
      <w:r>
        <w:rPr>
          <w:sz w:val="22"/>
        </w:rPr>
        <w:t>The</w:t>
      </w:r>
      <w:r>
        <w:rPr>
          <w:spacing w:val="-2"/>
          <w:sz w:val="22"/>
        </w:rPr>
        <w:t> </w:t>
      </w:r>
      <w:r>
        <w:rPr>
          <w:sz w:val="22"/>
        </w:rPr>
        <w:t>vehicle</w:t>
      </w:r>
      <w:r>
        <w:rPr>
          <w:spacing w:val="-1"/>
          <w:sz w:val="22"/>
        </w:rPr>
        <w:t> </w:t>
      </w:r>
      <w:r>
        <w:rPr>
          <w:sz w:val="22"/>
        </w:rPr>
        <w:t>services</w:t>
      </w:r>
      <w:r>
        <w:rPr>
          <w:spacing w:val="-8"/>
          <w:sz w:val="22"/>
        </w:rPr>
        <w:t> </w:t>
      </w:r>
      <w:r>
        <w:rPr>
          <w:sz w:val="22"/>
        </w:rPr>
        <w:t>are</w:t>
      </w:r>
      <w:r>
        <w:rPr>
          <w:spacing w:val="-5"/>
          <w:sz w:val="22"/>
        </w:rPr>
        <w:t> </w:t>
      </w:r>
      <w:r>
        <w:rPr>
          <w:sz w:val="22"/>
        </w:rPr>
        <w:t>provided</w:t>
      </w:r>
      <w:r>
        <w:rPr>
          <w:spacing w:val="-5"/>
          <w:sz w:val="22"/>
        </w:rPr>
        <w:t> </w:t>
      </w:r>
      <w:r>
        <w:rPr>
          <w:sz w:val="22"/>
        </w:rPr>
        <w:t>by</w:t>
      </w:r>
      <w:r>
        <w:rPr>
          <w:spacing w:val="-7"/>
          <w:sz w:val="22"/>
        </w:rPr>
        <w:t> </w:t>
      </w:r>
      <w:r>
        <w:rPr>
          <w:sz w:val="22"/>
        </w:rPr>
        <w:t>the</w:t>
      </w:r>
      <w:r>
        <w:rPr>
          <w:spacing w:val="-2"/>
          <w:sz w:val="22"/>
        </w:rPr>
        <w:t> </w:t>
      </w:r>
      <w:r>
        <w:rPr>
          <w:sz w:val="22"/>
        </w:rPr>
        <w:t>Institute</w:t>
      </w:r>
      <w:r>
        <w:rPr>
          <w:spacing w:val="-5"/>
          <w:sz w:val="22"/>
        </w:rPr>
        <w:t> </w:t>
      </w:r>
      <w:r>
        <w:rPr>
          <w:sz w:val="22"/>
        </w:rPr>
        <w:t>for</w:t>
      </w:r>
      <w:r>
        <w:rPr>
          <w:spacing w:val="-4"/>
          <w:sz w:val="22"/>
        </w:rPr>
        <w:t> </w:t>
      </w:r>
      <w:r>
        <w:rPr>
          <w:sz w:val="22"/>
        </w:rPr>
        <w:t>official</w:t>
      </w:r>
      <w:r>
        <w:rPr>
          <w:spacing w:val="-3"/>
          <w:sz w:val="22"/>
        </w:rPr>
        <w:t> </w:t>
      </w:r>
      <w:r>
        <w:rPr>
          <w:sz w:val="22"/>
        </w:rPr>
        <w:t>purposes</w:t>
      </w:r>
      <w:r>
        <w:rPr>
          <w:spacing w:val="-7"/>
          <w:sz w:val="22"/>
        </w:rPr>
        <w:t> </w:t>
      </w:r>
      <w:r>
        <w:rPr>
          <w:spacing w:val="-2"/>
          <w:sz w:val="22"/>
        </w:rPr>
        <w:t>only.</w:t>
      </w:r>
    </w:p>
    <w:p>
      <w:pPr>
        <w:pStyle w:val="ListParagraph"/>
        <w:numPr>
          <w:ilvl w:val="0"/>
          <w:numId w:val="2"/>
        </w:numPr>
        <w:tabs>
          <w:tab w:pos="758" w:val="left" w:leader="none"/>
        </w:tabs>
        <w:spacing w:line="240" w:lineRule="auto" w:before="237" w:after="0"/>
        <w:ind w:left="758" w:right="12" w:hanging="639"/>
        <w:jc w:val="both"/>
        <w:rPr>
          <w:sz w:val="22"/>
        </w:rPr>
      </w:pPr>
      <w:r>
        <w:rPr>
          <w:sz w:val="22"/>
        </w:rPr>
        <w:t>Airport pick-up and drop-off will be provided as per the rules and regulations by filling out the vehicle requisition form (available in website) duly approved by the competent authority well in advance. (Two working days in advance)</w:t>
      </w:r>
    </w:p>
    <w:p>
      <w:pPr>
        <w:pStyle w:val="ListParagraph"/>
        <w:numPr>
          <w:ilvl w:val="0"/>
          <w:numId w:val="2"/>
        </w:numPr>
        <w:tabs>
          <w:tab w:pos="758" w:val="left" w:leader="none"/>
        </w:tabs>
        <w:spacing w:line="240" w:lineRule="auto" w:before="240" w:after="0"/>
        <w:ind w:left="758" w:right="11" w:hanging="639"/>
        <w:jc w:val="both"/>
        <w:rPr>
          <w:sz w:val="22"/>
        </w:rPr>
      </w:pPr>
      <w:r>
        <w:rPr>
          <w:sz w:val="22"/>
        </w:rPr>
        <w:t>All users should mail to the Transport Office </w:t>
      </w:r>
      <w:hyperlink r:id="rId6">
        <w:r>
          <w:rPr>
            <w:sz w:val="22"/>
          </w:rPr>
          <w:t>(transport@iiserbpr.ac.in)</w:t>
        </w:r>
      </w:hyperlink>
      <w:r>
        <w:rPr>
          <w:sz w:val="22"/>
        </w:rPr>
        <w:t> for all vehicle requirements by informing HoD and the concerned office for official use only in Berhampur city one day in advance on all working days.</w:t>
      </w:r>
    </w:p>
    <w:p>
      <w:pPr>
        <w:pStyle w:val="ListParagraph"/>
        <w:numPr>
          <w:ilvl w:val="0"/>
          <w:numId w:val="2"/>
        </w:numPr>
        <w:tabs>
          <w:tab w:pos="758" w:val="left" w:leader="none"/>
        </w:tabs>
        <w:spacing w:line="240" w:lineRule="auto" w:before="239" w:after="0"/>
        <w:ind w:left="758" w:right="11" w:hanging="639"/>
        <w:jc w:val="both"/>
        <w:rPr>
          <w:sz w:val="22"/>
        </w:rPr>
      </w:pPr>
      <w:r>
        <w:rPr>
          <w:sz w:val="22"/>
        </w:rPr>
        <w:t>The</w:t>
      </w:r>
      <w:r>
        <w:rPr>
          <w:spacing w:val="-16"/>
          <w:sz w:val="22"/>
        </w:rPr>
        <w:t> </w:t>
      </w:r>
      <w:r>
        <w:rPr>
          <w:sz w:val="22"/>
        </w:rPr>
        <w:t>users</w:t>
      </w:r>
      <w:r>
        <w:rPr>
          <w:spacing w:val="-11"/>
          <w:sz w:val="22"/>
        </w:rPr>
        <w:t> </w:t>
      </w:r>
      <w:r>
        <w:rPr>
          <w:sz w:val="22"/>
        </w:rPr>
        <w:t>should</w:t>
      </w:r>
      <w:r>
        <w:rPr>
          <w:spacing w:val="-15"/>
          <w:sz w:val="22"/>
        </w:rPr>
        <w:t> </w:t>
      </w:r>
      <w:r>
        <w:rPr>
          <w:sz w:val="22"/>
        </w:rPr>
        <w:t>not</w:t>
      </w:r>
      <w:r>
        <w:rPr>
          <w:spacing w:val="-14"/>
          <w:sz w:val="22"/>
        </w:rPr>
        <w:t> </w:t>
      </w:r>
      <w:r>
        <w:rPr>
          <w:sz w:val="22"/>
        </w:rPr>
        <w:t>indulge</w:t>
      </w:r>
      <w:r>
        <w:rPr>
          <w:spacing w:val="-14"/>
          <w:sz w:val="22"/>
        </w:rPr>
        <w:t> </w:t>
      </w:r>
      <w:r>
        <w:rPr>
          <w:sz w:val="22"/>
        </w:rPr>
        <w:t>in</w:t>
      </w:r>
      <w:r>
        <w:rPr>
          <w:spacing w:val="-15"/>
          <w:sz w:val="22"/>
        </w:rPr>
        <w:t> </w:t>
      </w:r>
      <w:r>
        <w:rPr>
          <w:sz w:val="22"/>
        </w:rPr>
        <w:t>altercations</w:t>
      </w:r>
      <w:r>
        <w:rPr>
          <w:spacing w:val="-10"/>
          <w:sz w:val="22"/>
        </w:rPr>
        <w:t> </w:t>
      </w:r>
      <w:r>
        <w:rPr>
          <w:sz w:val="22"/>
        </w:rPr>
        <w:t>with</w:t>
      </w:r>
      <w:r>
        <w:rPr>
          <w:spacing w:val="-14"/>
          <w:sz w:val="22"/>
        </w:rPr>
        <w:t> </w:t>
      </w:r>
      <w:r>
        <w:rPr>
          <w:sz w:val="22"/>
        </w:rPr>
        <w:t>the</w:t>
      </w:r>
      <w:r>
        <w:rPr>
          <w:spacing w:val="-11"/>
          <w:sz w:val="22"/>
        </w:rPr>
        <w:t> </w:t>
      </w:r>
      <w:r>
        <w:rPr>
          <w:sz w:val="22"/>
        </w:rPr>
        <w:t>drivers/</w:t>
      </w:r>
      <w:r>
        <w:rPr>
          <w:spacing w:val="-11"/>
          <w:sz w:val="22"/>
        </w:rPr>
        <w:t> </w:t>
      </w:r>
      <w:r>
        <w:rPr>
          <w:sz w:val="22"/>
        </w:rPr>
        <w:t>security</w:t>
      </w:r>
      <w:r>
        <w:rPr>
          <w:spacing w:val="-16"/>
          <w:sz w:val="22"/>
        </w:rPr>
        <w:t> </w:t>
      </w:r>
      <w:r>
        <w:rPr>
          <w:sz w:val="22"/>
        </w:rPr>
        <w:t>guards</w:t>
      </w:r>
      <w:r>
        <w:rPr>
          <w:spacing w:val="-12"/>
          <w:sz w:val="22"/>
        </w:rPr>
        <w:t> </w:t>
      </w:r>
      <w:r>
        <w:rPr>
          <w:sz w:val="22"/>
        </w:rPr>
        <w:t>etc.</w:t>
      </w:r>
      <w:r>
        <w:rPr>
          <w:spacing w:val="-7"/>
          <w:sz w:val="22"/>
        </w:rPr>
        <w:t> </w:t>
      </w:r>
      <w:r>
        <w:rPr>
          <w:sz w:val="22"/>
        </w:rPr>
        <w:t>In</w:t>
      </w:r>
      <w:r>
        <w:rPr>
          <w:spacing w:val="-15"/>
          <w:sz w:val="22"/>
        </w:rPr>
        <w:t> </w:t>
      </w:r>
      <w:r>
        <w:rPr>
          <w:sz w:val="22"/>
        </w:rPr>
        <w:t>case of any issues in providing the services, the user should inform the security desk/transport office.</w:t>
      </w:r>
    </w:p>
    <w:p>
      <w:pPr>
        <w:pStyle w:val="ListParagraph"/>
        <w:numPr>
          <w:ilvl w:val="0"/>
          <w:numId w:val="2"/>
        </w:numPr>
        <w:tabs>
          <w:tab w:pos="758" w:val="left" w:leader="none"/>
        </w:tabs>
        <w:spacing w:line="240" w:lineRule="auto" w:before="240" w:after="0"/>
        <w:ind w:left="758" w:right="12" w:hanging="639"/>
        <w:jc w:val="both"/>
        <w:rPr>
          <w:sz w:val="22"/>
        </w:rPr>
      </w:pPr>
      <w:r>
        <w:rPr>
          <w:sz w:val="22"/>
        </w:rPr>
        <w:t>Vehicle requisition</w:t>
      </w:r>
      <w:r>
        <w:rPr>
          <w:spacing w:val="-5"/>
          <w:sz w:val="22"/>
        </w:rPr>
        <w:t> </w:t>
      </w:r>
      <w:r>
        <w:rPr>
          <w:sz w:val="22"/>
        </w:rPr>
        <w:t>on</w:t>
      </w:r>
      <w:r>
        <w:rPr>
          <w:spacing w:val="-6"/>
          <w:sz w:val="22"/>
        </w:rPr>
        <w:t> </w:t>
      </w:r>
      <w:r>
        <w:rPr>
          <w:sz w:val="22"/>
        </w:rPr>
        <w:t>short</w:t>
      </w:r>
      <w:r>
        <w:rPr>
          <w:spacing w:val="-7"/>
          <w:sz w:val="22"/>
        </w:rPr>
        <w:t> </w:t>
      </w:r>
      <w:r>
        <w:rPr>
          <w:sz w:val="22"/>
        </w:rPr>
        <w:t>notice,</w:t>
      </w:r>
      <w:r>
        <w:rPr>
          <w:spacing w:val="-7"/>
          <w:sz w:val="22"/>
        </w:rPr>
        <w:t> </w:t>
      </w:r>
      <w:r>
        <w:rPr>
          <w:sz w:val="22"/>
        </w:rPr>
        <w:t>Sundays,</w:t>
      </w:r>
      <w:r>
        <w:rPr>
          <w:spacing w:val="-12"/>
          <w:sz w:val="22"/>
        </w:rPr>
        <w:t> </w:t>
      </w:r>
      <w:r>
        <w:rPr>
          <w:sz w:val="22"/>
        </w:rPr>
        <w:t>and</w:t>
      </w:r>
      <w:r>
        <w:rPr>
          <w:spacing w:val="-6"/>
          <w:sz w:val="22"/>
        </w:rPr>
        <w:t> </w:t>
      </w:r>
      <w:r>
        <w:rPr>
          <w:sz w:val="22"/>
        </w:rPr>
        <w:t>gazette</w:t>
      </w:r>
      <w:r>
        <w:rPr>
          <w:spacing w:val="-6"/>
          <w:sz w:val="22"/>
        </w:rPr>
        <w:t> </w:t>
      </w:r>
      <w:r>
        <w:rPr>
          <w:sz w:val="22"/>
        </w:rPr>
        <w:t>holidays</w:t>
      </w:r>
      <w:r>
        <w:rPr>
          <w:spacing w:val="-3"/>
          <w:sz w:val="22"/>
        </w:rPr>
        <w:t> </w:t>
      </w:r>
      <w:r>
        <w:rPr>
          <w:sz w:val="22"/>
        </w:rPr>
        <w:t>will</w:t>
      </w:r>
      <w:r>
        <w:rPr>
          <w:spacing w:val="-4"/>
          <w:sz w:val="22"/>
        </w:rPr>
        <w:t> </w:t>
      </w:r>
      <w:r>
        <w:rPr>
          <w:sz w:val="22"/>
        </w:rPr>
        <w:t>considered</w:t>
      </w:r>
      <w:r>
        <w:rPr>
          <w:spacing w:val="-3"/>
          <w:sz w:val="22"/>
        </w:rPr>
        <w:t> </w:t>
      </w:r>
      <w:r>
        <w:rPr>
          <w:sz w:val="22"/>
        </w:rPr>
        <w:t>upon approval of the Competent Authority subject to availability. The same must be shown/sent to the Security Desk for availing the services.</w:t>
      </w:r>
    </w:p>
    <w:p>
      <w:pPr>
        <w:pStyle w:val="ListParagraph"/>
        <w:numPr>
          <w:ilvl w:val="0"/>
          <w:numId w:val="2"/>
        </w:numPr>
        <w:tabs>
          <w:tab w:pos="758" w:val="left" w:leader="none"/>
        </w:tabs>
        <w:spacing w:line="240" w:lineRule="auto" w:before="244" w:after="0"/>
        <w:ind w:left="758" w:right="12" w:hanging="639"/>
        <w:jc w:val="both"/>
        <w:rPr>
          <w:sz w:val="22"/>
        </w:rPr>
      </w:pPr>
      <w:r>
        <w:rPr>
          <w:sz w:val="22"/>
        </w:rPr>
        <w:t>All movement of faculty and staff where Institute representation is required must be confirmed through the Director's office, Registrar's office, and Office of the Dean of Faculty Affairs.</w:t>
      </w:r>
    </w:p>
    <w:p>
      <w:pPr>
        <w:pStyle w:val="ListParagraph"/>
        <w:numPr>
          <w:ilvl w:val="0"/>
          <w:numId w:val="2"/>
        </w:numPr>
        <w:tabs>
          <w:tab w:pos="756" w:val="left" w:leader="none"/>
          <w:tab w:pos="758" w:val="left" w:leader="none"/>
        </w:tabs>
        <w:spacing w:line="240" w:lineRule="auto" w:before="240" w:after="0"/>
        <w:ind w:left="758" w:right="22" w:hanging="702"/>
        <w:jc w:val="both"/>
        <w:rPr>
          <w:sz w:val="22"/>
        </w:rPr>
      </w:pPr>
      <w:r>
        <w:rPr>
          <w:sz w:val="22"/>
        </w:rPr>
        <w:t>All users</w:t>
      </w:r>
      <w:r>
        <w:rPr>
          <w:spacing w:val="-2"/>
          <w:sz w:val="22"/>
        </w:rPr>
        <w:t> </w:t>
      </w:r>
      <w:r>
        <w:rPr>
          <w:sz w:val="22"/>
        </w:rPr>
        <w:t>are to adhere to the Ministry of Road Transport</w:t>
      </w:r>
      <w:r>
        <w:rPr>
          <w:spacing w:val="-1"/>
          <w:sz w:val="22"/>
        </w:rPr>
        <w:t> </w:t>
      </w:r>
      <w:r>
        <w:rPr>
          <w:sz w:val="22"/>
        </w:rPr>
        <w:t>and Highways,</w:t>
      </w:r>
      <w:r>
        <w:rPr>
          <w:spacing w:val="-1"/>
          <w:sz w:val="22"/>
        </w:rPr>
        <w:t> </w:t>
      </w:r>
      <w:r>
        <w:rPr>
          <w:sz w:val="22"/>
        </w:rPr>
        <w:t>Govt. of India while availing the services of Institute vehicle services.</w:t>
      </w:r>
    </w:p>
    <w:p>
      <w:pPr>
        <w:pStyle w:val="ListParagraph"/>
        <w:numPr>
          <w:ilvl w:val="0"/>
          <w:numId w:val="2"/>
        </w:numPr>
        <w:tabs>
          <w:tab w:pos="756" w:val="left" w:leader="none"/>
          <w:tab w:pos="758" w:val="left" w:leader="none"/>
        </w:tabs>
        <w:spacing w:line="242" w:lineRule="auto" w:before="238" w:after="0"/>
        <w:ind w:left="758" w:right="10" w:hanging="702"/>
        <w:jc w:val="both"/>
        <w:rPr>
          <w:sz w:val="22"/>
        </w:rPr>
      </w:pPr>
      <w:r>
        <w:rPr>
          <w:sz w:val="22"/>
        </w:rPr>
        <w:t>Carrying intoxicating, hazardous material is strictly prohibited inside the vehicle. Drinking alcohol and smoking inside the vehicle is strictly prohibited.</w:t>
      </w:r>
    </w:p>
    <w:p>
      <w:pPr>
        <w:pStyle w:val="BodyText"/>
        <w:ind w:left="0"/>
        <w:jc w:val="left"/>
      </w:pPr>
    </w:p>
    <w:p>
      <w:pPr>
        <w:pStyle w:val="BodyText"/>
        <w:spacing w:before="222"/>
        <w:ind w:left="0"/>
        <w:jc w:val="left"/>
      </w:pPr>
    </w:p>
    <w:p>
      <w:pPr>
        <w:pStyle w:val="ListParagraph"/>
        <w:numPr>
          <w:ilvl w:val="0"/>
          <w:numId w:val="2"/>
        </w:numPr>
        <w:tabs>
          <w:tab w:pos="756" w:val="left" w:leader="none"/>
          <w:tab w:pos="758" w:val="left" w:leader="none"/>
        </w:tabs>
        <w:spacing w:line="240" w:lineRule="auto" w:before="0" w:after="0"/>
        <w:ind w:left="758" w:right="17" w:hanging="702"/>
        <w:jc w:val="both"/>
        <w:rPr>
          <w:sz w:val="22"/>
        </w:rPr>
      </w:pPr>
      <w:r>
        <w:rPr>
          <w:sz w:val="22"/>
        </w:rPr>
        <w:t>Any</w:t>
      </w:r>
      <w:r>
        <w:rPr>
          <w:spacing w:val="-11"/>
          <w:sz w:val="22"/>
        </w:rPr>
        <w:t> </w:t>
      </w:r>
      <w:r>
        <w:rPr>
          <w:sz w:val="22"/>
        </w:rPr>
        <w:t>damage</w:t>
      </w:r>
      <w:r>
        <w:rPr>
          <w:spacing w:val="-9"/>
          <w:sz w:val="22"/>
        </w:rPr>
        <w:t> </w:t>
      </w:r>
      <w:r>
        <w:rPr>
          <w:sz w:val="22"/>
        </w:rPr>
        <w:t>to</w:t>
      </w:r>
      <w:r>
        <w:rPr>
          <w:spacing w:val="-9"/>
          <w:sz w:val="22"/>
        </w:rPr>
        <w:t> </w:t>
      </w:r>
      <w:r>
        <w:rPr>
          <w:sz w:val="22"/>
        </w:rPr>
        <w:t>the</w:t>
      </w:r>
      <w:r>
        <w:rPr>
          <w:spacing w:val="-7"/>
          <w:sz w:val="22"/>
        </w:rPr>
        <w:t> </w:t>
      </w:r>
      <w:r>
        <w:rPr>
          <w:sz w:val="22"/>
        </w:rPr>
        <w:t>parts</w:t>
      </w:r>
      <w:r>
        <w:rPr>
          <w:spacing w:val="-11"/>
          <w:sz w:val="22"/>
        </w:rPr>
        <w:t> </w:t>
      </w:r>
      <w:r>
        <w:rPr>
          <w:sz w:val="22"/>
        </w:rPr>
        <w:t>of</w:t>
      </w:r>
      <w:r>
        <w:rPr>
          <w:spacing w:val="-5"/>
          <w:sz w:val="22"/>
        </w:rPr>
        <w:t> </w:t>
      </w:r>
      <w:r>
        <w:rPr>
          <w:sz w:val="22"/>
        </w:rPr>
        <w:t>the</w:t>
      </w:r>
      <w:r>
        <w:rPr>
          <w:spacing w:val="-7"/>
          <w:sz w:val="22"/>
        </w:rPr>
        <w:t> </w:t>
      </w:r>
      <w:r>
        <w:rPr>
          <w:sz w:val="22"/>
        </w:rPr>
        <w:t>vehicle</w:t>
      </w:r>
      <w:r>
        <w:rPr>
          <w:spacing w:val="-8"/>
          <w:sz w:val="22"/>
        </w:rPr>
        <w:t> </w:t>
      </w:r>
      <w:r>
        <w:rPr>
          <w:sz w:val="22"/>
        </w:rPr>
        <w:t>due</w:t>
      </w:r>
      <w:r>
        <w:rPr>
          <w:spacing w:val="-9"/>
          <w:sz w:val="22"/>
        </w:rPr>
        <w:t> </w:t>
      </w:r>
      <w:r>
        <w:rPr>
          <w:sz w:val="22"/>
        </w:rPr>
        <w:t>to</w:t>
      </w:r>
      <w:r>
        <w:rPr>
          <w:spacing w:val="-4"/>
          <w:sz w:val="22"/>
        </w:rPr>
        <w:t> </w:t>
      </w:r>
      <w:r>
        <w:rPr>
          <w:sz w:val="22"/>
        </w:rPr>
        <w:t>mishandling</w:t>
      </w:r>
      <w:r>
        <w:rPr>
          <w:spacing w:val="-9"/>
          <w:sz w:val="22"/>
        </w:rPr>
        <w:t> </w:t>
      </w:r>
      <w:r>
        <w:rPr>
          <w:sz w:val="22"/>
        </w:rPr>
        <w:t>of</w:t>
      </w:r>
      <w:r>
        <w:rPr>
          <w:spacing w:val="-10"/>
          <w:sz w:val="22"/>
        </w:rPr>
        <w:t> </w:t>
      </w:r>
      <w:r>
        <w:rPr>
          <w:sz w:val="22"/>
        </w:rPr>
        <w:t>a</w:t>
      </w:r>
      <w:r>
        <w:rPr>
          <w:spacing w:val="-9"/>
          <w:sz w:val="22"/>
        </w:rPr>
        <w:t> </w:t>
      </w:r>
      <w:r>
        <w:rPr>
          <w:sz w:val="22"/>
        </w:rPr>
        <w:t>user</w:t>
      </w:r>
      <w:r>
        <w:rPr>
          <w:spacing w:val="-12"/>
          <w:sz w:val="22"/>
        </w:rPr>
        <w:t> </w:t>
      </w:r>
      <w:r>
        <w:rPr>
          <w:sz w:val="22"/>
        </w:rPr>
        <w:t>shall</w:t>
      </w:r>
      <w:r>
        <w:rPr>
          <w:spacing w:val="-12"/>
          <w:sz w:val="22"/>
        </w:rPr>
        <w:t> </w:t>
      </w:r>
      <w:r>
        <w:rPr>
          <w:sz w:val="22"/>
        </w:rPr>
        <w:t>attract</w:t>
      </w:r>
      <w:r>
        <w:rPr>
          <w:spacing w:val="-10"/>
          <w:sz w:val="22"/>
        </w:rPr>
        <w:t> </w:t>
      </w:r>
      <w:r>
        <w:rPr>
          <w:sz w:val="22"/>
        </w:rPr>
        <w:t>fine</w:t>
      </w:r>
      <w:r>
        <w:rPr>
          <w:spacing w:val="-9"/>
          <w:sz w:val="22"/>
        </w:rPr>
        <w:t> </w:t>
      </w:r>
      <w:r>
        <w:rPr>
          <w:sz w:val="22"/>
        </w:rPr>
        <w:t>(as decided by the Competent Authority) besides disciplinary action, if necessary.</w:t>
      </w:r>
    </w:p>
    <w:p>
      <w:pPr>
        <w:pStyle w:val="ListParagraph"/>
        <w:spacing w:after="0" w:line="240" w:lineRule="auto"/>
        <w:jc w:val="both"/>
        <w:rPr>
          <w:sz w:val="22"/>
        </w:rPr>
        <w:sectPr>
          <w:type w:val="continuous"/>
          <w:pgSz w:w="11910" w:h="16840"/>
          <w:pgMar w:top="120" w:bottom="280" w:left="1417" w:right="1275"/>
        </w:sectPr>
      </w:pPr>
    </w:p>
    <w:p>
      <w:pPr>
        <w:pStyle w:val="ListParagraph"/>
        <w:numPr>
          <w:ilvl w:val="0"/>
          <w:numId w:val="2"/>
        </w:numPr>
        <w:tabs>
          <w:tab w:pos="756" w:val="left" w:leader="none"/>
          <w:tab w:pos="758" w:val="left" w:leader="none"/>
        </w:tabs>
        <w:spacing w:line="240" w:lineRule="auto" w:before="66" w:after="0"/>
        <w:ind w:left="758" w:right="24" w:hanging="702"/>
        <w:jc w:val="both"/>
        <w:rPr>
          <w:sz w:val="22"/>
        </w:rPr>
      </w:pPr>
      <w:r>
        <w:rPr>
          <w:sz w:val="22"/>
        </w:rPr>
        <w:t>Users are expected to behave decently with their fellow passengers/ driver inside the Institute bus/car. Unruly behavior like shrieking/ putting hands or head out is strictly </w:t>
      </w:r>
      <w:r>
        <w:rPr>
          <w:spacing w:val="-2"/>
          <w:sz w:val="22"/>
        </w:rPr>
        <w:t>prohibited.</w:t>
      </w:r>
    </w:p>
    <w:p>
      <w:pPr>
        <w:pStyle w:val="ListParagraph"/>
        <w:numPr>
          <w:ilvl w:val="0"/>
          <w:numId w:val="2"/>
        </w:numPr>
        <w:tabs>
          <w:tab w:pos="756" w:val="left" w:leader="none"/>
          <w:tab w:pos="758" w:val="left" w:leader="none"/>
        </w:tabs>
        <w:spacing w:line="240" w:lineRule="auto" w:before="239" w:after="0"/>
        <w:ind w:left="758" w:right="25" w:hanging="702"/>
        <w:jc w:val="both"/>
        <w:rPr>
          <w:sz w:val="22"/>
        </w:rPr>
      </w:pPr>
      <w:r>
        <w:rPr>
          <w:sz w:val="22"/>
        </w:rPr>
        <w:t>The</w:t>
      </w:r>
      <w:r>
        <w:rPr>
          <w:spacing w:val="-4"/>
          <w:sz w:val="22"/>
        </w:rPr>
        <w:t> </w:t>
      </w:r>
      <w:r>
        <w:rPr>
          <w:sz w:val="22"/>
        </w:rPr>
        <w:t>drivers</w:t>
      </w:r>
      <w:r>
        <w:rPr>
          <w:spacing w:val="-10"/>
          <w:sz w:val="22"/>
        </w:rPr>
        <w:t> </w:t>
      </w:r>
      <w:r>
        <w:rPr>
          <w:sz w:val="22"/>
        </w:rPr>
        <w:t>are</w:t>
      </w:r>
      <w:r>
        <w:rPr>
          <w:spacing w:val="-4"/>
          <w:sz w:val="22"/>
        </w:rPr>
        <w:t> </w:t>
      </w:r>
      <w:r>
        <w:rPr>
          <w:sz w:val="22"/>
        </w:rPr>
        <w:t>authorized</w:t>
      </w:r>
      <w:r>
        <w:rPr>
          <w:spacing w:val="-4"/>
          <w:sz w:val="22"/>
        </w:rPr>
        <w:t> </w:t>
      </w:r>
      <w:r>
        <w:rPr>
          <w:sz w:val="22"/>
        </w:rPr>
        <w:t>to</w:t>
      </w:r>
      <w:r>
        <w:rPr>
          <w:spacing w:val="-4"/>
          <w:sz w:val="22"/>
        </w:rPr>
        <w:t> </w:t>
      </w:r>
      <w:r>
        <w:rPr>
          <w:sz w:val="22"/>
        </w:rPr>
        <w:t>stop</w:t>
      </w:r>
      <w:r>
        <w:rPr>
          <w:spacing w:val="-8"/>
          <w:sz w:val="22"/>
        </w:rPr>
        <w:t> </w:t>
      </w:r>
      <w:r>
        <w:rPr>
          <w:sz w:val="22"/>
        </w:rPr>
        <w:t>buses</w:t>
      </w:r>
      <w:r>
        <w:rPr>
          <w:spacing w:val="-6"/>
          <w:sz w:val="22"/>
        </w:rPr>
        <w:t> </w:t>
      </w:r>
      <w:r>
        <w:rPr>
          <w:sz w:val="22"/>
        </w:rPr>
        <w:t>at</w:t>
      </w:r>
      <w:r>
        <w:rPr>
          <w:spacing w:val="-9"/>
          <w:sz w:val="22"/>
        </w:rPr>
        <w:t> </w:t>
      </w:r>
      <w:r>
        <w:rPr>
          <w:sz w:val="22"/>
        </w:rPr>
        <w:t>the</w:t>
      </w:r>
      <w:r>
        <w:rPr>
          <w:spacing w:val="-4"/>
          <w:sz w:val="22"/>
        </w:rPr>
        <w:t> </w:t>
      </w:r>
      <w:r>
        <w:rPr>
          <w:sz w:val="22"/>
        </w:rPr>
        <w:t>designated</w:t>
      </w:r>
      <w:r>
        <w:rPr>
          <w:spacing w:val="-4"/>
          <w:sz w:val="22"/>
        </w:rPr>
        <w:t> </w:t>
      </w:r>
      <w:r>
        <w:rPr>
          <w:sz w:val="22"/>
        </w:rPr>
        <w:t>stops</w:t>
      </w:r>
      <w:r>
        <w:rPr>
          <w:spacing w:val="-6"/>
          <w:sz w:val="22"/>
        </w:rPr>
        <w:t> </w:t>
      </w:r>
      <w:r>
        <w:rPr>
          <w:sz w:val="22"/>
        </w:rPr>
        <w:t>unless</w:t>
      </w:r>
      <w:r>
        <w:rPr>
          <w:spacing w:val="-10"/>
          <w:sz w:val="22"/>
        </w:rPr>
        <w:t> </w:t>
      </w:r>
      <w:r>
        <w:rPr>
          <w:sz w:val="22"/>
        </w:rPr>
        <w:t>directed</w:t>
      </w:r>
      <w:r>
        <w:rPr>
          <w:spacing w:val="-4"/>
          <w:sz w:val="22"/>
        </w:rPr>
        <w:t> </w:t>
      </w:r>
      <w:r>
        <w:rPr>
          <w:sz w:val="22"/>
        </w:rPr>
        <w:t>by</w:t>
      </w:r>
      <w:r>
        <w:rPr>
          <w:spacing w:val="-10"/>
          <w:sz w:val="22"/>
        </w:rPr>
        <w:t> </w:t>
      </w:r>
      <w:r>
        <w:rPr>
          <w:sz w:val="22"/>
        </w:rPr>
        <w:t>the Transport Section.</w:t>
      </w:r>
    </w:p>
    <w:p>
      <w:pPr>
        <w:pStyle w:val="ListParagraph"/>
        <w:numPr>
          <w:ilvl w:val="0"/>
          <w:numId w:val="2"/>
        </w:numPr>
        <w:tabs>
          <w:tab w:pos="756" w:val="left" w:leader="none"/>
          <w:tab w:pos="758" w:val="left" w:leader="none"/>
        </w:tabs>
        <w:spacing w:line="240" w:lineRule="auto" w:before="239" w:after="0"/>
        <w:ind w:left="758" w:right="27" w:hanging="702"/>
        <w:jc w:val="both"/>
        <w:rPr>
          <w:sz w:val="22"/>
        </w:rPr>
      </w:pPr>
      <w:r>
        <w:rPr>
          <w:sz w:val="22"/>
        </w:rPr>
        <w:t>All the Student’s transport request and requirement must come from the Office of Student</w:t>
      </w:r>
      <w:r>
        <w:rPr>
          <w:spacing w:val="-2"/>
          <w:sz w:val="22"/>
        </w:rPr>
        <w:t> </w:t>
      </w:r>
      <w:r>
        <w:rPr>
          <w:sz w:val="22"/>
        </w:rPr>
        <w:t>Affairs.</w:t>
      </w:r>
      <w:r>
        <w:rPr>
          <w:spacing w:val="-2"/>
          <w:sz w:val="22"/>
        </w:rPr>
        <w:t> </w:t>
      </w:r>
      <w:r>
        <w:rPr>
          <w:sz w:val="22"/>
        </w:rPr>
        <w:t>Individual</w:t>
      </w:r>
      <w:r>
        <w:rPr>
          <w:spacing w:val="-4"/>
          <w:sz w:val="22"/>
        </w:rPr>
        <w:t> </w:t>
      </w:r>
      <w:r>
        <w:rPr>
          <w:sz w:val="22"/>
        </w:rPr>
        <w:t>and</w:t>
      </w:r>
      <w:r>
        <w:rPr>
          <w:spacing w:val="-2"/>
          <w:sz w:val="22"/>
        </w:rPr>
        <w:t> </w:t>
      </w:r>
      <w:r>
        <w:rPr>
          <w:sz w:val="22"/>
        </w:rPr>
        <w:t>direct</w:t>
      </w:r>
      <w:r>
        <w:rPr>
          <w:spacing w:val="-2"/>
          <w:sz w:val="22"/>
        </w:rPr>
        <w:t> </w:t>
      </w:r>
      <w:r>
        <w:rPr>
          <w:sz w:val="22"/>
        </w:rPr>
        <w:t>request</w:t>
      </w:r>
      <w:r>
        <w:rPr>
          <w:spacing w:val="-2"/>
          <w:sz w:val="22"/>
        </w:rPr>
        <w:t> </w:t>
      </w:r>
      <w:r>
        <w:rPr>
          <w:sz w:val="22"/>
        </w:rPr>
        <w:t>to</w:t>
      </w:r>
      <w:r>
        <w:rPr>
          <w:spacing w:val="-2"/>
          <w:sz w:val="22"/>
        </w:rPr>
        <w:t> </w:t>
      </w:r>
      <w:r>
        <w:rPr>
          <w:sz w:val="22"/>
        </w:rPr>
        <w:t>the Transport</w:t>
      </w:r>
      <w:r>
        <w:rPr>
          <w:spacing w:val="-2"/>
          <w:sz w:val="22"/>
        </w:rPr>
        <w:t> </w:t>
      </w:r>
      <w:r>
        <w:rPr>
          <w:sz w:val="22"/>
        </w:rPr>
        <w:t>Office</w:t>
      </w:r>
      <w:r>
        <w:rPr>
          <w:spacing w:val="-2"/>
          <w:sz w:val="22"/>
        </w:rPr>
        <w:t> </w:t>
      </w:r>
      <w:r>
        <w:rPr>
          <w:sz w:val="22"/>
        </w:rPr>
        <w:t>will not</w:t>
      </w:r>
      <w:r>
        <w:rPr>
          <w:spacing w:val="-2"/>
          <w:sz w:val="22"/>
        </w:rPr>
        <w:t> </w:t>
      </w:r>
      <w:r>
        <w:rPr>
          <w:sz w:val="22"/>
        </w:rPr>
        <w:t>be catered without approved requisition form.</w:t>
      </w:r>
    </w:p>
    <w:p>
      <w:pPr>
        <w:pStyle w:val="ListParagraph"/>
        <w:numPr>
          <w:ilvl w:val="0"/>
          <w:numId w:val="2"/>
        </w:numPr>
        <w:tabs>
          <w:tab w:pos="742" w:val="left" w:leader="none"/>
          <w:tab w:pos="744" w:val="left" w:leader="none"/>
        </w:tabs>
        <w:spacing w:line="240" w:lineRule="auto" w:before="239" w:after="0"/>
        <w:ind w:left="744" w:right="15" w:hanging="731"/>
        <w:jc w:val="both"/>
        <w:rPr>
          <w:sz w:val="22"/>
        </w:rPr>
      </w:pPr>
      <w:r>
        <w:rPr>
          <w:sz w:val="22"/>
        </w:rPr>
        <w:t>The users taking approval to avail transport from</w:t>
      </w:r>
      <w:r>
        <w:rPr>
          <w:spacing w:val="-2"/>
          <w:sz w:val="22"/>
        </w:rPr>
        <w:t> </w:t>
      </w:r>
      <w:r>
        <w:rPr>
          <w:sz w:val="22"/>
        </w:rPr>
        <w:t>CPDA grant will have arrange on-call taxi by his own or may directly approach to the Institute vendor or any other vendor</w:t>
      </w:r>
      <w:r>
        <w:rPr>
          <w:spacing w:val="-2"/>
          <w:sz w:val="22"/>
        </w:rPr>
        <w:t> </w:t>
      </w:r>
      <w:r>
        <w:rPr>
          <w:sz w:val="22"/>
        </w:rPr>
        <w:t>as per convenience.</w:t>
      </w:r>
    </w:p>
    <w:p>
      <w:pPr>
        <w:pStyle w:val="BodyText"/>
        <w:spacing w:before="1"/>
        <w:ind w:left="0"/>
        <w:jc w:val="left"/>
      </w:pPr>
    </w:p>
    <w:p>
      <w:pPr>
        <w:pStyle w:val="ListParagraph"/>
        <w:numPr>
          <w:ilvl w:val="0"/>
          <w:numId w:val="2"/>
        </w:numPr>
        <w:tabs>
          <w:tab w:pos="756" w:val="left" w:leader="none"/>
          <w:tab w:pos="758" w:val="left" w:leader="none"/>
        </w:tabs>
        <w:spacing w:line="240" w:lineRule="auto" w:before="1" w:after="0"/>
        <w:ind w:left="758" w:right="18" w:hanging="702"/>
        <w:jc w:val="both"/>
        <w:rPr>
          <w:sz w:val="22"/>
        </w:rPr>
      </w:pPr>
      <w:r>
        <w:rPr>
          <w:sz w:val="22"/>
        </w:rPr>
        <w:t>Event/Seminar organized by various departments will directly coordinate with the existing vendor to provide on-call transport service. Whereas for any shortfall the transport wing will assist if required.</w:t>
      </w:r>
    </w:p>
    <w:p>
      <w:pPr>
        <w:pStyle w:val="ListParagraph"/>
        <w:numPr>
          <w:ilvl w:val="0"/>
          <w:numId w:val="2"/>
        </w:numPr>
        <w:tabs>
          <w:tab w:pos="742" w:val="left" w:leader="none"/>
          <w:tab w:pos="744" w:val="left" w:leader="none"/>
        </w:tabs>
        <w:spacing w:line="242" w:lineRule="auto" w:before="239" w:after="0"/>
        <w:ind w:left="744" w:right="15" w:hanging="692"/>
        <w:jc w:val="both"/>
        <w:rPr>
          <w:sz w:val="22"/>
        </w:rPr>
      </w:pPr>
      <w:r>
        <w:rPr>
          <w:sz w:val="22"/>
        </w:rPr>
        <w:t>All users (other than academic schedule) must have submit the approved vehicle requisition form enclosed herewith the guidelines to avail/arrange vehicle.</w:t>
      </w:r>
    </w:p>
    <w:p>
      <w:pPr>
        <w:pStyle w:val="ListParagraph"/>
        <w:numPr>
          <w:ilvl w:val="0"/>
          <w:numId w:val="2"/>
        </w:numPr>
        <w:tabs>
          <w:tab w:pos="742" w:val="left" w:leader="none"/>
          <w:tab w:pos="744" w:val="left" w:leader="none"/>
        </w:tabs>
        <w:spacing w:line="240" w:lineRule="auto" w:before="248" w:after="0"/>
        <w:ind w:left="744" w:right="26" w:hanging="731"/>
        <w:jc w:val="both"/>
        <w:rPr>
          <w:sz w:val="22"/>
        </w:rPr>
      </w:pPr>
      <w:r>
        <w:rPr>
          <w:sz w:val="22"/>
        </w:rPr>
        <w:t>All Instructions issued by the Competent Authority from time to time must be followed by the transport users.</w:t>
      </w:r>
    </w:p>
    <w:p>
      <w:pPr>
        <w:spacing w:before="252"/>
        <w:ind w:left="187" w:right="3" w:firstLine="0"/>
        <w:jc w:val="center"/>
        <w:rPr>
          <w:sz w:val="22"/>
        </w:rPr>
      </w:pPr>
      <w:r>
        <w:rPr>
          <w:spacing w:val="-5"/>
          <w:sz w:val="22"/>
        </w:rPr>
        <w:t>***</w:t>
      </w:r>
    </w:p>
    <w:sectPr>
      <w:pgSz w:w="11910" w:h="16840"/>
      <w:pgMar w:top="780" w:bottom="280" w:left="1417"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758" w:hanging="639"/>
        <w:jc w:val="right"/>
      </w:pPr>
      <w:rPr>
        <w:rFonts w:hint="default" w:ascii="Arial MT" w:hAnsi="Arial MT" w:eastAsia="Arial MT" w:cs="Arial MT"/>
        <w:b w:val="0"/>
        <w:bCs w:val="0"/>
        <w:i w:val="0"/>
        <w:iCs w:val="0"/>
        <w:spacing w:val="0"/>
        <w:w w:val="100"/>
        <w:sz w:val="22"/>
        <w:szCs w:val="22"/>
        <w:lang w:val="en-US" w:eastAsia="en-US" w:bidi="ar-SA"/>
      </w:rPr>
    </w:lvl>
    <w:lvl w:ilvl="1">
      <w:start w:val="0"/>
      <w:numFmt w:val="bullet"/>
      <w:lvlText w:val="•"/>
      <w:lvlJc w:val="left"/>
      <w:pPr>
        <w:ind w:left="1605" w:hanging="639"/>
      </w:pPr>
      <w:rPr>
        <w:rFonts w:hint="default"/>
        <w:lang w:val="en-US" w:eastAsia="en-US" w:bidi="ar-SA"/>
      </w:rPr>
    </w:lvl>
    <w:lvl w:ilvl="2">
      <w:start w:val="0"/>
      <w:numFmt w:val="bullet"/>
      <w:lvlText w:val="•"/>
      <w:lvlJc w:val="left"/>
      <w:pPr>
        <w:ind w:left="2451" w:hanging="639"/>
      </w:pPr>
      <w:rPr>
        <w:rFonts w:hint="default"/>
        <w:lang w:val="en-US" w:eastAsia="en-US" w:bidi="ar-SA"/>
      </w:rPr>
    </w:lvl>
    <w:lvl w:ilvl="3">
      <w:start w:val="0"/>
      <w:numFmt w:val="bullet"/>
      <w:lvlText w:val="•"/>
      <w:lvlJc w:val="left"/>
      <w:pPr>
        <w:ind w:left="3297" w:hanging="639"/>
      </w:pPr>
      <w:rPr>
        <w:rFonts w:hint="default"/>
        <w:lang w:val="en-US" w:eastAsia="en-US" w:bidi="ar-SA"/>
      </w:rPr>
    </w:lvl>
    <w:lvl w:ilvl="4">
      <w:start w:val="0"/>
      <w:numFmt w:val="bullet"/>
      <w:lvlText w:val="•"/>
      <w:lvlJc w:val="left"/>
      <w:pPr>
        <w:ind w:left="4142" w:hanging="639"/>
      </w:pPr>
      <w:rPr>
        <w:rFonts w:hint="default"/>
        <w:lang w:val="en-US" w:eastAsia="en-US" w:bidi="ar-SA"/>
      </w:rPr>
    </w:lvl>
    <w:lvl w:ilvl="5">
      <w:start w:val="0"/>
      <w:numFmt w:val="bullet"/>
      <w:lvlText w:val="•"/>
      <w:lvlJc w:val="left"/>
      <w:pPr>
        <w:ind w:left="4988" w:hanging="639"/>
      </w:pPr>
      <w:rPr>
        <w:rFonts w:hint="default"/>
        <w:lang w:val="en-US" w:eastAsia="en-US" w:bidi="ar-SA"/>
      </w:rPr>
    </w:lvl>
    <w:lvl w:ilvl="6">
      <w:start w:val="0"/>
      <w:numFmt w:val="bullet"/>
      <w:lvlText w:val="•"/>
      <w:lvlJc w:val="left"/>
      <w:pPr>
        <w:ind w:left="5834" w:hanging="639"/>
      </w:pPr>
      <w:rPr>
        <w:rFonts w:hint="default"/>
        <w:lang w:val="en-US" w:eastAsia="en-US" w:bidi="ar-SA"/>
      </w:rPr>
    </w:lvl>
    <w:lvl w:ilvl="7">
      <w:start w:val="0"/>
      <w:numFmt w:val="bullet"/>
      <w:lvlText w:val="•"/>
      <w:lvlJc w:val="left"/>
      <w:pPr>
        <w:ind w:left="6679" w:hanging="639"/>
      </w:pPr>
      <w:rPr>
        <w:rFonts w:hint="default"/>
        <w:lang w:val="en-US" w:eastAsia="en-US" w:bidi="ar-SA"/>
      </w:rPr>
    </w:lvl>
    <w:lvl w:ilvl="8">
      <w:start w:val="0"/>
      <w:numFmt w:val="bullet"/>
      <w:lvlText w:val="•"/>
      <w:lvlJc w:val="left"/>
      <w:pPr>
        <w:ind w:left="7525" w:hanging="639"/>
      </w:pPr>
      <w:rPr>
        <w:rFonts w:hint="default"/>
        <w:lang w:val="en-US" w:eastAsia="en-US" w:bidi="ar-SA"/>
      </w:rPr>
    </w:lvl>
  </w:abstractNum>
  <w:abstractNum w:abstractNumId="0">
    <w:multiLevelType w:val="hybridMultilevel"/>
    <w:lvl w:ilvl="0">
      <w:start w:val="1"/>
      <w:numFmt w:val="upperLetter"/>
      <w:lvlText w:val="%1."/>
      <w:lvlJc w:val="left"/>
      <w:pPr>
        <w:ind w:left="744" w:hanging="361"/>
        <w:jc w:val="left"/>
      </w:pPr>
      <w:rPr>
        <w:rFonts w:hint="default" w:ascii="Arial MT" w:hAnsi="Arial MT" w:eastAsia="Arial MT" w:cs="Arial MT"/>
        <w:b w:val="0"/>
        <w:bCs w:val="0"/>
        <w:i w:val="0"/>
        <w:iCs w:val="0"/>
        <w:spacing w:val="0"/>
        <w:w w:val="100"/>
        <w:sz w:val="22"/>
        <w:szCs w:val="22"/>
        <w:lang w:val="en-US" w:eastAsia="en-US" w:bidi="ar-SA"/>
      </w:rPr>
    </w:lvl>
    <w:lvl w:ilvl="1">
      <w:start w:val="0"/>
      <w:numFmt w:val="bullet"/>
      <w:lvlText w:val="•"/>
      <w:lvlJc w:val="left"/>
      <w:pPr>
        <w:ind w:left="1587" w:hanging="361"/>
      </w:pPr>
      <w:rPr>
        <w:rFonts w:hint="default"/>
        <w:lang w:val="en-US" w:eastAsia="en-US" w:bidi="ar-SA"/>
      </w:rPr>
    </w:lvl>
    <w:lvl w:ilvl="2">
      <w:start w:val="0"/>
      <w:numFmt w:val="bullet"/>
      <w:lvlText w:val="•"/>
      <w:lvlJc w:val="left"/>
      <w:pPr>
        <w:ind w:left="2435" w:hanging="361"/>
      </w:pPr>
      <w:rPr>
        <w:rFonts w:hint="default"/>
        <w:lang w:val="en-US" w:eastAsia="en-US" w:bidi="ar-SA"/>
      </w:rPr>
    </w:lvl>
    <w:lvl w:ilvl="3">
      <w:start w:val="0"/>
      <w:numFmt w:val="bullet"/>
      <w:lvlText w:val="•"/>
      <w:lvlJc w:val="left"/>
      <w:pPr>
        <w:ind w:left="3283" w:hanging="361"/>
      </w:pPr>
      <w:rPr>
        <w:rFonts w:hint="default"/>
        <w:lang w:val="en-US" w:eastAsia="en-US" w:bidi="ar-SA"/>
      </w:rPr>
    </w:lvl>
    <w:lvl w:ilvl="4">
      <w:start w:val="0"/>
      <w:numFmt w:val="bullet"/>
      <w:lvlText w:val="•"/>
      <w:lvlJc w:val="left"/>
      <w:pPr>
        <w:ind w:left="4130" w:hanging="361"/>
      </w:pPr>
      <w:rPr>
        <w:rFonts w:hint="default"/>
        <w:lang w:val="en-US" w:eastAsia="en-US" w:bidi="ar-SA"/>
      </w:rPr>
    </w:lvl>
    <w:lvl w:ilvl="5">
      <w:start w:val="0"/>
      <w:numFmt w:val="bullet"/>
      <w:lvlText w:val="•"/>
      <w:lvlJc w:val="left"/>
      <w:pPr>
        <w:ind w:left="4978" w:hanging="361"/>
      </w:pPr>
      <w:rPr>
        <w:rFonts w:hint="default"/>
        <w:lang w:val="en-US" w:eastAsia="en-US" w:bidi="ar-SA"/>
      </w:rPr>
    </w:lvl>
    <w:lvl w:ilvl="6">
      <w:start w:val="0"/>
      <w:numFmt w:val="bullet"/>
      <w:lvlText w:val="•"/>
      <w:lvlJc w:val="left"/>
      <w:pPr>
        <w:ind w:left="5826" w:hanging="361"/>
      </w:pPr>
      <w:rPr>
        <w:rFonts w:hint="default"/>
        <w:lang w:val="en-US" w:eastAsia="en-US" w:bidi="ar-SA"/>
      </w:rPr>
    </w:lvl>
    <w:lvl w:ilvl="7">
      <w:start w:val="0"/>
      <w:numFmt w:val="bullet"/>
      <w:lvlText w:val="•"/>
      <w:lvlJc w:val="left"/>
      <w:pPr>
        <w:ind w:left="6673" w:hanging="361"/>
      </w:pPr>
      <w:rPr>
        <w:rFonts w:hint="default"/>
        <w:lang w:val="en-US" w:eastAsia="en-US" w:bidi="ar-SA"/>
      </w:rPr>
    </w:lvl>
    <w:lvl w:ilvl="8">
      <w:start w:val="0"/>
      <w:numFmt w:val="bullet"/>
      <w:lvlText w:val="•"/>
      <w:lvlJc w:val="left"/>
      <w:pPr>
        <w:ind w:left="7521" w:hanging="361"/>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n-US" w:eastAsia="en-US" w:bidi="ar-SA"/>
    </w:rPr>
  </w:style>
  <w:style w:styleId="BodyText" w:type="paragraph">
    <w:name w:val="Body Text"/>
    <w:basedOn w:val="Normal"/>
    <w:uiPriority w:val="1"/>
    <w:qFormat/>
    <w:pPr>
      <w:ind w:left="758"/>
      <w:jc w:val="both"/>
    </w:pPr>
    <w:rPr>
      <w:rFonts w:ascii="Arial MT" w:hAnsi="Arial MT" w:eastAsia="Arial MT" w:cs="Arial MT"/>
      <w:sz w:val="22"/>
      <w:szCs w:val="22"/>
      <w:lang w:val="en-US" w:eastAsia="en-US" w:bidi="ar-SA"/>
    </w:rPr>
  </w:style>
  <w:style w:styleId="Title" w:type="paragraph">
    <w:name w:val="Title"/>
    <w:basedOn w:val="Normal"/>
    <w:uiPriority w:val="1"/>
    <w:qFormat/>
    <w:pPr>
      <w:spacing w:before="33"/>
      <w:ind w:left="184" w:right="187"/>
      <w:jc w:val="center"/>
    </w:pPr>
    <w:rPr>
      <w:rFonts w:ascii="Arial" w:hAnsi="Arial" w:eastAsia="Arial" w:cs="Arial"/>
      <w:b/>
      <w:bCs/>
      <w:sz w:val="28"/>
      <w:szCs w:val="28"/>
      <w:u w:val="single" w:color="000000"/>
      <w:lang w:val="en-US" w:eastAsia="en-US" w:bidi="ar-SA"/>
    </w:rPr>
  </w:style>
  <w:style w:styleId="ListParagraph" w:type="paragraph">
    <w:name w:val="List Paragraph"/>
    <w:basedOn w:val="Normal"/>
    <w:uiPriority w:val="1"/>
    <w:qFormat/>
    <w:pPr>
      <w:spacing w:before="239"/>
      <w:ind w:left="758" w:right="12" w:hanging="639"/>
      <w:jc w:val="both"/>
    </w:pPr>
    <w:rPr>
      <w:rFonts w:ascii="Arial MT" w:hAnsi="Arial MT" w:eastAsia="Arial MT" w:cs="Arial MT"/>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mailto:(transport@iiserbpr.ac.in"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Suresh Nair</dc:creator>
  <dcterms:created xsi:type="dcterms:W3CDTF">2026-06-04T04:45:43Z</dcterms:created>
  <dcterms:modified xsi:type="dcterms:W3CDTF">2026-06-04T04:45:43Z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2025-08-19T00:00:00Z</vt:filetime>
  </property>
  <property fmtid="{D5CDD505-2E9C-101B-9397-08002B2CF9AE}" pid="3" name="Creator">
    <vt:lpwstr>Microsoft® Word 2016</vt:lpwstr>
  </property>
  <property fmtid="{D5CDD505-2E9C-101B-9397-08002B2CF9AE}" pid="4" name="LastSaved">
    <vt:filetime>2026-06-04T00:00:00Z</vt:filetime>
  </property>
  <property fmtid="{D5CDD505-2E9C-101B-9397-08002B2CF9AE}" pid="5" name="Producer">
    <vt:lpwstr>www.ilovepdf.com</vt:lpwstr>
  </property>
</Properties>
</file>